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C2A" w:rsidRDefault="002F1C2A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2F1C2A" w:rsidRDefault="002F1C2A">
      <w:pPr>
        <w:pStyle w:val="newncpi"/>
        <w:ind w:firstLine="0"/>
        <w:jc w:val="center"/>
      </w:pPr>
      <w:r>
        <w:rPr>
          <w:rStyle w:val="datepr"/>
        </w:rPr>
        <w:t>1 февраля 2022 г.</w:t>
      </w:r>
      <w:r>
        <w:rPr>
          <w:rStyle w:val="number"/>
        </w:rPr>
        <w:t xml:space="preserve"> № 81</w:t>
      </w:r>
    </w:p>
    <w:p w:rsidR="002F1C2A" w:rsidRDefault="002F1C2A">
      <w:pPr>
        <w:pStyle w:val="titlencpi"/>
      </w:pPr>
      <w:r>
        <w:t>О Доске почета Ивьевского района</w:t>
      </w:r>
    </w:p>
    <w:p w:rsidR="002F1C2A" w:rsidRDefault="002F1C2A">
      <w:pPr>
        <w:pStyle w:val="preamble"/>
      </w:pPr>
      <w:r>
        <w:t>На основании статьи 41 Закона Республики Беларусь от 4 января 2010 г. № 108-З «О местном управлении и самоуправлении в Республике Беларусь» Ивьевский районный исполнительный комитет РЕШИЛ:</w:t>
      </w:r>
    </w:p>
    <w:p w:rsidR="002F1C2A" w:rsidRDefault="002F1C2A">
      <w:pPr>
        <w:pStyle w:val="point"/>
      </w:pPr>
      <w:r>
        <w:t>1. Учредить Доску почета Ивьевского района.</w:t>
      </w:r>
    </w:p>
    <w:p w:rsidR="002F1C2A" w:rsidRDefault="002F1C2A">
      <w:pPr>
        <w:pStyle w:val="point"/>
      </w:pPr>
      <w:r>
        <w:t>2. Утвердить Положение о Доске почета Ивьевского района (прилагается).</w:t>
      </w:r>
    </w:p>
    <w:p w:rsidR="002F1C2A" w:rsidRDefault="002F1C2A">
      <w:pPr>
        <w:pStyle w:val="point"/>
      </w:pPr>
      <w:r>
        <w:t>3. Признать утратившим силу решение Ивьевского районного исполнительного комитета от 8 апреля 2013 г. № 225 «О Доске почета Ивьевского района».</w:t>
      </w:r>
    </w:p>
    <w:p w:rsidR="002F1C2A" w:rsidRDefault="002F1C2A">
      <w:pPr>
        <w:pStyle w:val="point"/>
      </w:pPr>
      <w:r>
        <w:t>4. Настоящее решение вступает в силу после его официального опубликования.</w:t>
      </w:r>
    </w:p>
    <w:p w:rsidR="002F1C2A" w:rsidRDefault="002F1C2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2F1C2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F1C2A" w:rsidRDefault="002F1C2A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F1C2A" w:rsidRDefault="002F1C2A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2F1C2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F1C2A" w:rsidRDefault="002F1C2A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F1C2A" w:rsidRDefault="002F1C2A">
            <w:pPr>
              <w:pStyle w:val="newncpi0"/>
              <w:jc w:val="right"/>
            </w:pPr>
            <w:r>
              <w:t> </w:t>
            </w:r>
          </w:p>
        </w:tc>
      </w:tr>
      <w:tr w:rsidR="002F1C2A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F1C2A" w:rsidRDefault="002F1C2A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2F1C2A" w:rsidRDefault="002F1C2A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2F1C2A" w:rsidRDefault="002F1C2A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30"/>
        <w:gridCol w:w="2839"/>
      </w:tblGrid>
      <w:tr w:rsidR="002F1C2A">
        <w:tc>
          <w:tcPr>
            <w:tcW w:w="34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1C2A" w:rsidRDefault="002F1C2A">
            <w:pPr>
              <w:pStyle w:val="cap1"/>
            </w:pPr>
            <w:r>
              <w:t> </w:t>
            </w:r>
          </w:p>
        </w:tc>
        <w:tc>
          <w:tcPr>
            <w:tcW w:w="15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2F1C2A" w:rsidRDefault="002F1C2A">
            <w:pPr>
              <w:pStyle w:val="capu1"/>
            </w:pPr>
            <w:r>
              <w:t>УТВЕРЖДЕНО</w:t>
            </w:r>
          </w:p>
          <w:p w:rsidR="002F1C2A" w:rsidRDefault="002F1C2A">
            <w:pPr>
              <w:pStyle w:val="cap1"/>
            </w:pPr>
            <w:r>
              <w:t>Решение</w:t>
            </w:r>
            <w:r>
              <w:br/>
              <w:t>Ивьевского районного</w:t>
            </w:r>
            <w:r>
              <w:br/>
              <w:t>исполнительного комитета</w:t>
            </w:r>
            <w:r>
              <w:br/>
              <w:t>01.02.2022 № 81</w:t>
            </w:r>
          </w:p>
        </w:tc>
      </w:tr>
    </w:tbl>
    <w:p w:rsidR="002F1C2A" w:rsidRDefault="002F1C2A">
      <w:pPr>
        <w:pStyle w:val="titleu"/>
      </w:pPr>
      <w:r>
        <w:t>ПОЛОЖЕНИЕ</w:t>
      </w:r>
      <w:r>
        <w:br/>
        <w:t>о Доске почета Ивьевского района</w:t>
      </w:r>
    </w:p>
    <w:p w:rsidR="002F1C2A" w:rsidRDefault="002F1C2A">
      <w:pPr>
        <w:pStyle w:val="point"/>
      </w:pPr>
      <w:r>
        <w:t>1. Настоящее Положение определяет условия и порядок занесения на Доску почета Ивьевского района (далее – Доска почета):</w:t>
      </w:r>
    </w:p>
    <w:p w:rsidR="002F1C2A" w:rsidRDefault="002F1C2A">
      <w:pPr>
        <w:pStyle w:val="newncpi"/>
      </w:pPr>
      <w:r>
        <w:t>организаций всех форм собственности Ивьевского района (далее – район) за вклад в социально-экономическое развитие района;</w:t>
      </w:r>
    </w:p>
    <w:p w:rsidR="002F1C2A" w:rsidRDefault="002F1C2A">
      <w:pPr>
        <w:pStyle w:val="newncpi"/>
      </w:pPr>
      <w:r>
        <w:t>работников организаций района, органов местного управления и самоуправления, правоохранительных и иных государственных органов, представителей общественных объединений за достижение высоких результатов в трудовой, социально-экономической, производственной, государственной, социально-культурной и общественной деятельности.</w:t>
      </w:r>
    </w:p>
    <w:p w:rsidR="002F1C2A" w:rsidRDefault="002F1C2A">
      <w:pPr>
        <w:pStyle w:val="point"/>
      </w:pPr>
      <w:r>
        <w:t>2. Занесение на Доску почета является общественным признанием, моральным и материальным поощрением достижений в социально-экономическом развитии района, служит повышению авторитета человека труда и популяризации заслуг конкретных лиц и производится решением Ивьевского районного исполнительного комитета.</w:t>
      </w:r>
    </w:p>
    <w:p w:rsidR="002F1C2A" w:rsidRDefault="002F1C2A">
      <w:pPr>
        <w:pStyle w:val="point"/>
      </w:pPr>
      <w:r>
        <w:t>3. Количество мест на Доске почета – 14, из них:</w:t>
      </w:r>
    </w:p>
    <w:p w:rsidR="002F1C2A" w:rsidRDefault="002F1C2A">
      <w:pPr>
        <w:pStyle w:val="underpoint"/>
      </w:pPr>
      <w:r>
        <w:t>3.1. для организаций района – 2;</w:t>
      </w:r>
    </w:p>
    <w:p w:rsidR="002F1C2A" w:rsidRDefault="002F1C2A">
      <w:pPr>
        <w:pStyle w:val="underpoint"/>
      </w:pPr>
      <w:r>
        <w:t>3.2. для работников организаций лесного, сельского хозяйства и обслуживающих его отраслей – 2;</w:t>
      </w:r>
    </w:p>
    <w:p w:rsidR="002F1C2A" w:rsidRDefault="002F1C2A">
      <w:pPr>
        <w:pStyle w:val="underpoint"/>
      </w:pPr>
      <w:r>
        <w:t>3.3. для работников организаций промышленности, торговли и услуг (сферы общественного питания, бытового обслуживания, финансовой деятельности, страхования), малого и среднего бизнеса – 2;</w:t>
      </w:r>
    </w:p>
    <w:p w:rsidR="002F1C2A" w:rsidRDefault="002F1C2A">
      <w:pPr>
        <w:pStyle w:val="underpoint"/>
      </w:pPr>
      <w:r>
        <w:t>3.4. для работников строительных организаций, организаций жилищно-коммунального и дорожного хозяйства, топливно-энергетического комплекса, транспорта и коммуникации, связи – 2;</w:t>
      </w:r>
    </w:p>
    <w:p w:rsidR="002F1C2A" w:rsidRDefault="002F1C2A">
      <w:pPr>
        <w:pStyle w:val="underpoint"/>
      </w:pPr>
      <w:r>
        <w:t>3.5. для работников социальной сферы (учреждений образования, культуры, спорта и туризма, медицины, социального обслуживания населения, средств массовой информации), представителей религиозных и общественных организаций – 4;</w:t>
      </w:r>
    </w:p>
    <w:p w:rsidR="002F1C2A" w:rsidRDefault="002F1C2A">
      <w:pPr>
        <w:pStyle w:val="underpoint"/>
      </w:pPr>
      <w:r>
        <w:t>3.6. для работников правоохранительных органов, органов и подразделений по чрезвычайным ситуациям, пограничной службы, военного комиссариата – 1;</w:t>
      </w:r>
    </w:p>
    <w:p w:rsidR="002F1C2A" w:rsidRDefault="002F1C2A">
      <w:pPr>
        <w:pStyle w:val="underpoint"/>
      </w:pPr>
      <w:r>
        <w:t>3.7. для работников органов местного управления и самоуправления – 1.</w:t>
      </w:r>
    </w:p>
    <w:p w:rsidR="002F1C2A" w:rsidRDefault="002F1C2A">
      <w:pPr>
        <w:pStyle w:val="newncpi"/>
      </w:pPr>
      <w:proofErr w:type="gramStart"/>
      <w:r>
        <w:t>При отсутствии достаточного количества кандидатур для занесения на Доску почета по отдельным позициям количество мест по другим позициям</w:t>
      </w:r>
      <w:proofErr w:type="gramEnd"/>
      <w:r>
        <w:t xml:space="preserve"> может быть соответственно увеличено.</w:t>
      </w:r>
    </w:p>
    <w:p w:rsidR="002F1C2A" w:rsidRDefault="002F1C2A">
      <w:pPr>
        <w:pStyle w:val="point"/>
      </w:pPr>
      <w:r>
        <w:t>4. При выдвижении для занесения на Доску почета организаций основными критериями оценки работы являются:</w:t>
      </w:r>
    </w:p>
    <w:p w:rsidR="002F1C2A" w:rsidRDefault="002F1C2A">
      <w:pPr>
        <w:pStyle w:val="newncpi"/>
      </w:pPr>
      <w:r>
        <w:t>выполнение показателей плана развития организации за отчетный год;</w:t>
      </w:r>
    </w:p>
    <w:p w:rsidR="002F1C2A" w:rsidRDefault="002F1C2A">
      <w:pPr>
        <w:pStyle w:val="newncpi"/>
      </w:pPr>
      <w:r>
        <w:t>соблюдение трудовой и исполнительской дисциплины;</w:t>
      </w:r>
    </w:p>
    <w:p w:rsidR="002F1C2A" w:rsidRDefault="002F1C2A">
      <w:pPr>
        <w:pStyle w:val="newncpi"/>
      </w:pPr>
      <w:r>
        <w:t>состояние работы по охране труда;</w:t>
      </w:r>
    </w:p>
    <w:p w:rsidR="002F1C2A" w:rsidRDefault="002F1C2A">
      <w:pPr>
        <w:pStyle w:val="newncpi"/>
      </w:pPr>
      <w:r>
        <w:t>деятельность общественных формирований;</w:t>
      </w:r>
    </w:p>
    <w:p w:rsidR="002F1C2A" w:rsidRDefault="002F1C2A">
      <w:pPr>
        <w:pStyle w:val="newncpi"/>
      </w:pPr>
      <w:r>
        <w:t>состояние работы по осуществлению административных процедур;</w:t>
      </w:r>
    </w:p>
    <w:p w:rsidR="002F1C2A" w:rsidRDefault="002F1C2A">
      <w:pPr>
        <w:pStyle w:val="newncpi"/>
      </w:pPr>
      <w:r>
        <w:t>работа с обращениями граждан и юридических лиц;</w:t>
      </w:r>
    </w:p>
    <w:p w:rsidR="002F1C2A" w:rsidRDefault="002F1C2A">
      <w:pPr>
        <w:pStyle w:val="newncpi"/>
      </w:pPr>
      <w:r>
        <w:t>поддержание санитарного порядка, благоустройство территории организации;</w:t>
      </w:r>
    </w:p>
    <w:p w:rsidR="002F1C2A" w:rsidRDefault="002F1C2A">
      <w:pPr>
        <w:pStyle w:val="newncpi"/>
      </w:pPr>
      <w:r>
        <w:t>обеспечение пожарной безопасности и противопожарного режима организации.</w:t>
      </w:r>
    </w:p>
    <w:p w:rsidR="002F1C2A" w:rsidRDefault="002F1C2A">
      <w:pPr>
        <w:pStyle w:val="point"/>
      </w:pPr>
      <w:r>
        <w:t>5. При выдвижении для занесения на Доску почета кандидатур работников организаций района, органов местного управления и самоуправления, правоохранительных и иных государственных органов, представителей общественных объединений основными критериями оценки работы являются:</w:t>
      </w:r>
    </w:p>
    <w:p w:rsidR="002F1C2A" w:rsidRDefault="002F1C2A">
      <w:pPr>
        <w:pStyle w:val="newncpi"/>
      </w:pPr>
      <w:r>
        <w:t>достижения в трудовой, социально-экономической, производственной, государственной, социально-культурной, общественной и иной деятельности;</w:t>
      </w:r>
    </w:p>
    <w:p w:rsidR="002F1C2A" w:rsidRDefault="002F1C2A">
      <w:pPr>
        <w:pStyle w:val="newncpi"/>
      </w:pPr>
      <w:r>
        <w:t>соблюдение трудовой и исполнительской дисциплины, норм охраны труда и техники безопасности, в том числе для работников, занимающих должность руководителей, – отсутствие несчастных случаев на производстве;</w:t>
      </w:r>
    </w:p>
    <w:p w:rsidR="002F1C2A" w:rsidRDefault="002F1C2A">
      <w:pPr>
        <w:pStyle w:val="newncpi"/>
      </w:pPr>
      <w:r>
        <w:t>выполнение доведенных производственных заданий, объемов реализованной продукции, товаров, работ, услуг и иных показателей в соответствующей сфере деятельности;</w:t>
      </w:r>
    </w:p>
    <w:p w:rsidR="002F1C2A" w:rsidRDefault="002F1C2A">
      <w:pPr>
        <w:pStyle w:val="newncpi"/>
      </w:pPr>
      <w:r>
        <w:t>активная общественная деятельность;</w:t>
      </w:r>
    </w:p>
    <w:p w:rsidR="002F1C2A" w:rsidRDefault="002F1C2A">
      <w:pPr>
        <w:pStyle w:val="newncpi"/>
      </w:pPr>
      <w:r>
        <w:t>профессиональные и нравственные качества работника.</w:t>
      </w:r>
    </w:p>
    <w:p w:rsidR="002F1C2A" w:rsidRDefault="002F1C2A">
      <w:pPr>
        <w:pStyle w:val="point"/>
      </w:pPr>
      <w:r>
        <w:t>6. </w:t>
      </w:r>
      <w:proofErr w:type="gramStart"/>
      <w:r>
        <w:t>Ходатайства о занесении на Доску почета вносятся до 1 апреля года, следующего за отчетным, структурными подразделениями Ивьевского районного исполнительного комитета (далее – райисполком), трудовыми коллективами, коллегиальными органами общественных объединений в сектор идеологической работы и по делам молодежи райисполкома по согласованию со следующими должностными лицами:</w:t>
      </w:r>
      <w:proofErr w:type="gramEnd"/>
    </w:p>
    <w:p w:rsidR="002F1C2A" w:rsidRDefault="002F1C2A">
      <w:pPr>
        <w:pStyle w:val="underpoint"/>
      </w:pPr>
      <w:r>
        <w:t>6.1. с председателем райисполкома в отношении кандидатур, указанных в подпунктах 3.6 и 3.7 пункта 3 настоящего Положения;</w:t>
      </w:r>
    </w:p>
    <w:p w:rsidR="002F1C2A" w:rsidRDefault="002F1C2A">
      <w:pPr>
        <w:pStyle w:val="underpoint"/>
      </w:pPr>
      <w:r>
        <w:t>6.2. с первым заместителем председателя – начальником управления сельского хозяйства и продовольствия райисполкома в отношении кандидатур, указанных в подпункте 3.2 пункта 3 настоящего Положения;</w:t>
      </w:r>
    </w:p>
    <w:p w:rsidR="002F1C2A" w:rsidRDefault="002F1C2A">
      <w:pPr>
        <w:pStyle w:val="underpoint"/>
      </w:pPr>
      <w:r>
        <w:t>6.3. с заместителями председателя райисполкома, курирующими соответствующую сферу деятельности, в отношении кандидатур, указанных в подпунктах 3.1, 3.3–3.5 пункта 3 настоящего Положения.</w:t>
      </w:r>
    </w:p>
    <w:p w:rsidR="002F1C2A" w:rsidRDefault="002F1C2A">
      <w:pPr>
        <w:pStyle w:val="point"/>
      </w:pPr>
      <w:r>
        <w:t>7. Вместе с ходатайством о занесении на Доску почета на кандидата представляются:</w:t>
      </w:r>
    </w:p>
    <w:p w:rsidR="002F1C2A" w:rsidRDefault="002F1C2A">
      <w:pPr>
        <w:pStyle w:val="underpoint"/>
      </w:pPr>
      <w:r>
        <w:t>7.1. для организаций – справка о выполнении критериев оценки, указанных в пункте 4 настоящего Положения;</w:t>
      </w:r>
    </w:p>
    <w:p w:rsidR="002F1C2A" w:rsidRDefault="002F1C2A">
      <w:pPr>
        <w:pStyle w:val="underpoint"/>
      </w:pPr>
      <w:r>
        <w:t>7.2. для работников организаций района, органов местного управления и самоуправления, правоохранительных и иных государственных органов, представителей общественных объединений:</w:t>
      </w:r>
    </w:p>
    <w:p w:rsidR="002F1C2A" w:rsidRDefault="002F1C2A">
      <w:pPr>
        <w:pStyle w:val="newncpi"/>
      </w:pPr>
      <w:r>
        <w:t>характеристика;</w:t>
      </w:r>
    </w:p>
    <w:p w:rsidR="002F1C2A" w:rsidRDefault="002F1C2A">
      <w:pPr>
        <w:pStyle w:val="newncpi"/>
      </w:pPr>
      <w:r>
        <w:t>справка о биографических данных;</w:t>
      </w:r>
    </w:p>
    <w:p w:rsidR="002F1C2A" w:rsidRDefault="002F1C2A">
      <w:pPr>
        <w:pStyle w:val="newncpi"/>
      </w:pPr>
      <w:r>
        <w:t>выписка из протокола общего собрания трудового коллектива или выписка из протокола заседания коллегиального органа общественного объединения о выдвижении кандидатуры для занесения на Доску почета;</w:t>
      </w:r>
    </w:p>
    <w:p w:rsidR="002F1C2A" w:rsidRDefault="002F1C2A">
      <w:pPr>
        <w:pStyle w:val="newncpi"/>
      </w:pPr>
      <w:r>
        <w:t>копия документа, удостоверяющего личность.</w:t>
      </w:r>
    </w:p>
    <w:p w:rsidR="002F1C2A" w:rsidRDefault="002F1C2A">
      <w:pPr>
        <w:pStyle w:val="point"/>
      </w:pPr>
      <w:r>
        <w:t xml:space="preserve">8. Сектор идеологической работы и по делам молодежи райисполкома обобщает все предложения по выдвинутым кандидатурам и вносит на рассмотрение райисполкома проект решения о занесении на Доску почета до 10 апреля года, следующего </w:t>
      </w:r>
      <w:proofErr w:type="gramStart"/>
      <w:r>
        <w:t>за</w:t>
      </w:r>
      <w:proofErr w:type="gramEnd"/>
      <w:r>
        <w:t> отчетным.</w:t>
      </w:r>
    </w:p>
    <w:p w:rsidR="002F1C2A" w:rsidRDefault="002F1C2A">
      <w:pPr>
        <w:pStyle w:val="newncpi"/>
      </w:pPr>
      <w:r>
        <w:t>Райисполком до 20 апреля года, следующего за </w:t>
      </w:r>
      <w:proofErr w:type="gramStart"/>
      <w:r>
        <w:t>отчетным</w:t>
      </w:r>
      <w:proofErr w:type="gramEnd"/>
      <w:r>
        <w:t>, принимает решение о занесении на Доску почета предложенных кандидатур.</w:t>
      </w:r>
    </w:p>
    <w:p w:rsidR="002F1C2A" w:rsidRDefault="002F1C2A">
      <w:pPr>
        <w:pStyle w:val="point"/>
      </w:pPr>
      <w:r>
        <w:t>9. Организациям, занесенным на Доску почета, вручается свидетельство райисполкома о занесении на Доску почета и выплачивается денежная премия в размере 30 базовых величин из средств районного бюджета.</w:t>
      </w:r>
    </w:p>
    <w:p w:rsidR="002F1C2A" w:rsidRDefault="002F1C2A">
      <w:pPr>
        <w:pStyle w:val="newncpi"/>
      </w:pPr>
      <w:r>
        <w:t>Работникам организаций района, органов местного управления и самоуправления, правоохранительных и иных государственных органов, представителей общественных объединений, занесенным на Доску почета, вручается свидетельство райисполкома о занесении на Доску почета и выплачивается денежная премия в размере 5 базовых величин из средств районного бюджета.</w:t>
      </w:r>
    </w:p>
    <w:p w:rsidR="002F1C2A" w:rsidRDefault="002F1C2A">
      <w:pPr>
        <w:pStyle w:val="point"/>
      </w:pPr>
      <w:r>
        <w:t>10. Финансирование расходов, связанных с занесением на Доску почета, в том числе с изготовлением фотографий, свидетельств, приобретением рамок, цветов, осуществляется за счет средств районного бюджета.</w:t>
      </w:r>
    </w:p>
    <w:p w:rsidR="002F1C2A" w:rsidRDefault="002F1C2A">
      <w:pPr>
        <w:pStyle w:val="point"/>
      </w:pPr>
      <w:r>
        <w:t>11. Сектор идеологической работы и по делам молодежи райисполкома обеспечивает оформление Доски почета и чествование лиц, занесенных на Доску почета, на праздничных мероприятиях с последующим информированием через средства массовой информации и (или) официальный интернет-сайт райисполкома о проведенных мероприятиях.</w:t>
      </w:r>
    </w:p>
    <w:p w:rsidR="002F1C2A" w:rsidRDefault="002F1C2A">
      <w:pPr>
        <w:pStyle w:val="point"/>
      </w:pPr>
      <w:r>
        <w:t>12. Обновление Доски почета осуществляется ежегодно до 1 мая.</w:t>
      </w:r>
    </w:p>
    <w:p w:rsidR="002F1C2A" w:rsidRDefault="002F1C2A">
      <w:pPr>
        <w:pStyle w:val="newncpi"/>
      </w:pPr>
      <w:r>
        <w:t> </w:t>
      </w:r>
    </w:p>
    <w:p w:rsidR="00AF5E97" w:rsidRDefault="00AF5E97"/>
    <w:sectPr w:rsidR="00AF5E97" w:rsidSect="000F6DB1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C2A"/>
    <w:rsid w:val="002F1C2A"/>
    <w:rsid w:val="00A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F1C2A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u">
    <w:name w:val="titleu"/>
    <w:basedOn w:val="a"/>
    <w:rsid w:val="002F1C2A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2F1C2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2F1C2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F1C2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2F1C2A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2F1C2A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2F1C2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F1C2A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F1C2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F1C2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F1C2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F1C2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F1C2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F1C2A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2F1C2A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titleu">
    <w:name w:val="titleu"/>
    <w:basedOn w:val="a"/>
    <w:rsid w:val="002F1C2A"/>
    <w:pPr>
      <w:spacing w:before="240" w:after="240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2F1C2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2F1C2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2F1C2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cap1">
    <w:name w:val="cap1"/>
    <w:basedOn w:val="a"/>
    <w:rsid w:val="002F1C2A"/>
    <w:rPr>
      <w:rFonts w:eastAsiaTheme="minorEastAsia" w:cs="Times New Roman"/>
      <w:sz w:val="22"/>
      <w:lang w:eastAsia="ru-RU"/>
    </w:rPr>
  </w:style>
  <w:style w:type="paragraph" w:customStyle="1" w:styleId="capu1">
    <w:name w:val="capu1"/>
    <w:basedOn w:val="a"/>
    <w:rsid w:val="002F1C2A"/>
    <w:pPr>
      <w:spacing w:after="120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2F1C2A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2F1C2A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2F1C2A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F1C2A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F1C2A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F1C2A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F1C2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F1C2A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1091</Words>
  <Characters>6220</Characters>
  <Application>Microsoft Office Word</Application>
  <DocSecurity>0</DocSecurity>
  <Lines>51</Lines>
  <Paragraphs>14</Paragraphs>
  <ScaleCrop>false</ScaleCrop>
  <Company/>
  <LinksUpToDate>false</LinksUpToDate>
  <CharactersWithSpaces>7297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2023-01-09T11:48:00Z</dcterms:created>
  <dcterms:modified xsi:type="dcterms:W3CDTF">2023-01-09T11:49:00Z</dcterms:modified>
</cp:coreProperties>
</file>